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D9" w:rsidRDefault="00ED58D9" w:rsidP="00ED58D9">
      <w:pPr>
        <w:autoSpaceDE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ED58D9" w:rsidRDefault="00ED58D9" w:rsidP="00ED58D9">
      <w:pPr>
        <w:autoSpaceDE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ED58D9" w:rsidRDefault="00ED58D9" w:rsidP="00ED58D9">
      <w:pPr>
        <w:autoSpaceDE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关于事业单位登记管理有关事项的工作提示</w:t>
      </w:r>
    </w:p>
    <w:p w:rsidR="00ED58D9" w:rsidRDefault="00ED58D9" w:rsidP="00ED58D9">
      <w:pPr>
        <w:autoSpaceDE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D58D9" w:rsidRDefault="00ED58D9" w:rsidP="00ED58D9">
      <w:pPr>
        <w:pStyle w:val="a5"/>
        <w:widowControl/>
        <w:wordWrap w:val="0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现就我局工作中发现的部分常见易忽略登记管理事项提示如下：</w:t>
      </w:r>
    </w:p>
    <w:p w:rsidR="00ED58D9" w:rsidRDefault="00ED58D9" w:rsidP="00ED58D9">
      <w:pPr>
        <w:pStyle w:val="a5"/>
        <w:widowControl/>
        <w:wordWrap w:val="0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一、事业单位出现以下情形的，应当于30个工作日内进行变更登记</w:t>
      </w:r>
    </w:p>
    <w:p w:rsidR="00ED58D9" w:rsidRDefault="00ED58D9" w:rsidP="00ED58D9">
      <w:pPr>
        <w:pStyle w:val="a5"/>
        <w:widowControl/>
        <w:wordWrap w:val="0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b/>
          <w:bCs/>
          <w:sz w:val="32"/>
          <w:szCs w:val="32"/>
        </w:rPr>
        <w:t>事业单位的法定代表人发生变化</w:t>
      </w:r>
      <w:r>
        <w:rPr>
          <w:rFonts w:ascii="仿宋_GB2312" w:eastAsia="仿宋_GB2312" w:hint="eastAsia"/>
          <w:sz w:val="32"/>
          <w:szCs w:val="32"/>
        </w:rPr>
        <w:t>。法定代表人因调动、辞职、退休或其他原因不再担任单位主要行政负责人的，及时向我局申请变更，拟任法定代表人应当是单位主要行政负责人。</w:t>
      </w:r>
    </w:p>
    <w:p w:rsidR="00ED58D9" w:rsidRDefault="00ED58D9" w:rsidP="00ED58D9">
      <w:pPr>
        <w:pStyle w:val="a5"/>
        <w:widowControl/>
        <w:wordWrap w:val="0"/>
        <w:autoSpaceDE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b/>
          <w:bCs/>
          <w:sz w:val="32"/>
          <w:szCs w:val="32"/>
        </w:rPr>
        <w:t>事业单位名称发生变化</w:t>
      </w:r>
      <w:r>
        <w:rPr>
          <w:rFonts w:ascii="仿宋_GB2312" w:eastAsia="仿宋_GB2312" w:hint="eastAsia"/>
          <w:sz w:val="32"/>
          <w:szCs w:val="32"/>
        </w:rPr>
        <w:t>。事业单位名称（主名称或者加挂的牌子）经审批机关批准发生变化的。</w:t>
      </w:r>
    </w:p>
    <w:p w:rsidR="00ED58D9" w:rsidRDefault="00ED58D9" w:rsidP="00ED58D9">
      <w:pPr>
        <w:pStyle w:val="a5"/>
        <w:widowControl/>
        <w:wordWrap w:val="0"/>
        <w:autoSpaceDE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3.事业单位举办单位发生变化</w:t>
      </w:r>
      <w:r>
        <w:rPr>
          <w:rFonts w:ascii="仿宋_GB2312" w:eastAsia="仿宋_GB2312" w:hint="eastAsia"/>
          <w:sz w:val="32"/>
          <w:szCs w:val="32"/>
        </w:rPr>
        <w:t>。事业单位举办单位因改革、重组等原因合并、分立、更名，或事业单位经批准调整隶属关系的。</w:t>
      </w:r>
    </w:p>
    <w:p w:rsidR="00ED58D9" w:rsidRDefault="00ED58D9" w:rsidP="00ED58D9">
      <w:pPr>
        <w:pStyle w:val="a5"/>
        <w:widowControl/>
        <w:wordWrap w:val="0"/>
        <w:autoSpaceDE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4.事业单位住所发生变化。</w:t>
      </w:r>
      <w:r>
        <w:rPr>
          <w:rFonts w:ascii="仿宋_GB2312" w:eastAsia="仿宋_GB2312" w:hint="eastAsia"/>
          <w:sz w:val="32"/>
          <w:szCs w:val="32"/>
        </w:rPr>
        <w:t>事业单位整体或主要办公场所搬迁至新址的，拟变更的住所应当是邮寄可送达的地址。</w:t>
      </w:r>
    </w:p>
    <w:p w:rsidR="00ED58D9" w:rsidRDefault="00ED58D9" w:rsidP="00ED58D9">
      <w:pPr>
        <w:pStyle w:val="a5"/>
        <w:widowControl/>
        <w:wordWrap w:val="0"/>
        <w:autoSpaceDE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5.事业单位宗旨和业务范围发生变化。</w:t>
      </w:r>
      <w:proofErr w:type="gramStart"/>
      <w:r>
        <w:rPr>
          <w:rFonts w:ascii="仿宋_GB2312" w:eastAsia="仿宋_GB2312" w:hint="eastAsia"/>
          <w:sz w:val="32"/>
          <w:szCs w:val="32"/>
        </w:rPr>
        <w:t>经机构</w:t>
      </w:r>
      <w:proofErr w:type="gramEnd"/>
      <w:r>
        <w:rPr>
          <w:rFonts w:ascii="仿宋_GB2312" w:eastAsia="仿宋_GB2312" w:hint="eastAsia"/>
          <w:sz w:val="32"/>
          <w:szCs w:val="32"/>
        </w:rPr>
        <w:t>编制部门、行业主管部门等批准，主要职责或资质许可证书（比如办学许可证）刊载的业务范围发生变化的。</w:t>
      </w:r>
    </w:p>
    <w:p w:rsidR="00ED58D9" w:rsidRDefault="00ED58D9" w:rsidP="00ED58D9">
      <w:pPr>
        <w:pStyle w:val="a5"/>
        <w:widowControl/>
        <w:wordWrap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二、规范事业单位法人身份标识</w:t>
      </w:r>
    </w:p>
    <w:p w:rsidR="00ED58D9" w:rsidRDefault="00ED58D9" w:rsidP="00ED58D9">
      <w:pPr>
        <w:autoSpaceDE w:val="0"/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1.规范摆放《事业单位法人证书》正本</w:t>
      </w:r>
      <w:r>
        <w:rPr>
          <w:rFonts w:ascii="仿宋_GB2312" w:eastAsia="仿宋_GB2312" w:hint="eastAsia"/>
          <w:sz w:val="32"/>
          <w:szCs w:val="32"/>
        </w:rPr>
        <w:t>。《事业单位法人证书》正本应当置于事业单位住所的醒目位置。</w:t>
      </w:r>
    </w:p>
    <w:p w:rsidR="00ED58D9" w:rsidRDefault="00ED58D9" w:rsidP="00ED58D9">
      <w:pPr>
        <w:autoSpaceDE w:val="0"/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2.规范事业单位名称标记。</w:t>
      </w:r>
      <w:r>
        <w:rPr>
          <w:rFonts w:ascii="仿宋_GB2312" w:eastAsia="仿宋_GB2312" w:hint="eastAsia"/>
          <w:sz w:val="32"/>
          <w:szCs w:val="32"/>
        </w:rPr>
        <w:t>事业单位实际使用的名称、单位印章、标牌及其他表示该单位名称的标记与登记的名称应当一致。</w:t>
      </w:r>
    </w:p>
    <w:p w:rsidR="00ED58D9" w:rsidRDefault="00ED58D9" w:rsidP="00ED58D9">
      <w:pPr>
        <w:pStyle w:val="a5"/>
        <w:widowControl/>
        <w:wordWrap w:val="0"/>
        <w:spacing w:before="0" w:beforeAutospacing="0" w:after="0" w:afterAutospacing="0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三、网络身份凭证申领</w:t>
      </w:r>
    </w:p>
    <w:p w:rsidR="00ED58D9" w:rsidRDefault="00ED58D9" w:rsidP="00ED58D9">
      <w:pPr>
        <w:autoSpaceDE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1.法定代表人变更需重新申领网络身份凭证。</w:t>
      </w:r>
    </w:p>
    <w:p w:rsidR="00ED58D9" w:rsidRDefault="00ED58D9" w:rsidP="00ED58D9">
      <w:pPr>
        <w:autoSpaceDE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2.第一管理责任人更换手机、卸载APP等均需重新申领网络身份凭证。</w:t>
      </w:r>
    </w:p>
    <w:p w:rsidR="00355B85" w:rsidRPr="00ED58D9" w:rsidRDefault="00355B85">
      <w:bookmarkStart w:id="0" w:name="_GoBack"/>
      <w:bookmarkEnd w:id="0"/>
    </w:p>
    <w:sectPr w:rsidR="00355B85" w:rsidRPr="00ED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C3" w:rsidRDefault="00FC7BC3" w:rsidP="00ED58D9">
      <w:r>
        <w:separator/>
      </w:r>
    </w:p>
  </w:endnote>
  <w:endnote w:type="continuationSeparator" w:id="0">
    <w:p w:rsidR="00FC7BC3" w:rsidRDefault="00FC7BC3" w:rsidP="00ED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C3" w:rsidRDefault="00FC7BC3" w:rsidP="00ED58D9">
      <w:r>
        <w:separator/>
      </w:r>
    </w:p>
  </w:footnote>
  <w:footnote w:type="continuationSeparator" w:id="0">
    <w:p w:rsidR="00FC7BC3" w:rsidRDefault="00FC7BC3" w:rsidP="00ED5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95"/>
    <w:rsid w:val="00355B85"/>
    <w:rsid w:val="00C80795"/>
    <w:rsid w:val="00ED58D9"/>
    <w:rsid w:val="00F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D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8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8D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D58D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D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8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8D9"/>
    <w:rPr>
      <w:sz w:val="18"/>
      <w:szCs w:val="18"/>
    </w:rPr>
  </w:style>
  <w:style w:type="paragraph" w:styleId="a5">
    <w:name w:val="Normal (Web)"/>
    <w:basedOn w:val="a"/>
    <w:uiPriority w:val="99"/>
    <w:unhideWhenUsed/>
    <w:rsid w:val="00ED58D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bjbb10</dc:creator>
  <cp:keywords/>
  <dc:description/>
  <cp:lastModifiedBy>bjbb10</cp:lastModifiedBy>
  <cp:revision>2</cp:revision>
  <dcterms:created xsi:type="dcterms:W3CDTF">2025-12-29T09:50:00Z</dcterms:created>
  <dcterms:modified xsi:type="dcterms:W3CDTF">2025-12-29T09:51:00Z</dcterms:modified>
</cp:coreProperties>
</file>